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</w:rPr>
      </w:pP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Ata da Audiência Pública Regional em Campo do Tenente. Aos vinte e oito dias do mês de novembro do ano de dois mil e vinte e cinco, às 19h00, sob a Presidência do Excelentíssimo Vereador </w:t>
      </w:r>
      <w:r>
        <w:rPr>
          <w:rStyle w:val="Strong"/>
          <w:rFonts w:eastAsia="Arial" w:cs="Arial" w:ascii="Arial" w:hAnsi="Arial"/>
          <w:color w:val="000000"/>
          <w:shd w:fill="FFFFFF" w:val="clear"/>
        </w:rPr>
        <w:t>Rafael de Jesus Ventura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, foi declarada aberta a Audiência Pública Regional, após invocada a proteção de Deus. </w:t>
      </w:r>
      <w:r>
        <w:rPr>
          <w:rFonts w:eastAsia="Arial" w:cs="Arial" w:ascii="Arial" w:hAnsi="Arial"/>
          <w:color w:val="000000"/>
          <w:shd w:fill="FFFFFF" w:val="clear"/>
        </w:rPr>
        <w:t>Dando início aos trabalhos, o senhor Presidente cumprimentou a Mesa Plenária, as autoridades presentes, os empresários, o público em geral, bem como os ouvintes da Rádio Tenenteana FM e todos aqueles que acompanhavam a transmissão pelas redes sociais.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 Na sequência o presidente, convidou para compor a mesa o </w:t>
      </w:r>
      <w:r>
        <w:rPr>
          <w:rStyle w:val="CabealhoChar"/>
          <w:rFonts w:eastAsia="Arial" w:cs="Arial" w:ascii="Arial" w:hAnsi="Arial"/>
          <w:b/>
          <w:bCs/>
          <w:color w:val="000000"/>
          <w:shd w:fill="FFFFFF" w:val="clear"/>
        </w:rPr>
        <w:t>Secretário Municipal de Desenvolvimento Cultura e Turismo, Juliano da Silva, o Presidente da Câmara Municipal de Rio Negro, Odair Pereira, o vereador Bruno Bux, representando a Câmara Municipal da Lapa, e o vereador Elio Figura, representando a Câmara Municipal de Quitandinha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.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Dando continuidade, o presidente informou que a Audiência Pública realiza-se em atendimento ao Requerimento nº 244/2025, de autoria do vereador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Bruno Bux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, bem como ao requerimento apresentado pelo vereador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Marcos Antônio Rodrigues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, ambos aprovados pelas Câmaras Municipais da Lapa e Campo do Tenente. O presidente ressaltou que o objetivo da audiência é discutir a urgência na conclusão da Ponte Histórica que liga Campo do Tenente à Lapa, cuja demora na finalização da obra tem causado prejuízos significativos à mobilidade, à economia e ao bem-estar da população regional. Ato contínuo, o presidente solicitou a leitura das correspondências e, em seguida, concedeu a palavra aos vereadores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Bruno Bux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e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Marcos Antônio Rodrigues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, proponentes da audiência, para que apresentassem seus argumentos sobre o tema em discussão. Na sequência o presidente solicitou ao primeiro secretário a leitura das regras da Audiência. Dando continuidade o presidente concedeu a palavra aos inscritos para o uso da tribuna, sendo eles, 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o agricultor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Felix Dezatenick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o vereador da Câmara Municipal da Lapa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Fabiano Cordeiro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o agricultor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Altair Cesar de Lima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 morador da comunidade do Rio da Varzéa, representando a Associação Comercial da Lapa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u w:val="none"/>
          <w:shd w:fill="FFFFFF" w:val="clear"/>
        </w:rPr>
        <w:t>Natanael Schuster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a proprietária do Posto Nuele,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Heloise Biscaia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o assessor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Marlon Alessandro da Silva Barbosa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 representando a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Deputada Estadual Ana Júlia Ribeiro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o Presidente da Associação Comercial de Rio Negro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Douglas Dias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, o advogado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Guilherme Placido</w:t>
      </w:r>
      <w:r>
        <w:rPr>
          <w:rStyle w:val="Strong"/>
          <w:rFonts w:eastAsia="Arial" w:cs="Arial" w:ascii="Arial" w:hAnsi="Arial"/>
          <w:b w:val="false"/>
          <w:bCs w:val="false"/>
          <w:i w:val="false"/>
          <w:iCs w:val="false"/>
          <w:color w:val="000000"/>
          <w:shd w:fill="FFFFFF" w:val="clear"/>
        </w:rPr>
        <w:t xml:space="preserve"> representando a Prefeitura Municipal de Rio Negro. E representando o comercio local </w:t>
      </w: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hd w:fill="FFFFFF" w:val="clear"/>
        </w:rPr>
        <w:t>Mauro de Barros.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 Ambos manifestaram sua profunda indignação e preocupação com o descaso e a negligência que as cidades irmãs vêm enfrentando. Destacaram os impactos diretos desses problemas na qualidade de vida da população, na economia local e no bem-estar social, enfatizando a urgência de ações concretas por parte das autoridades competentes para resolver essas questões e promover o desenvolvimento regional de forma justa e sustentável. Na sequência, o presidente solicitou a leitura do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Requerimento nº 001/2025, de autoria da Cooperativa Agrícola de Campo do Tenente – Cooperante.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 No documento, a cooperativa manifesta sua profunda preocupação e indignação diante da situação enfrentada pelos agricultores e demais cooperativas da região. Na sequência, foi concedida a palavra ao senhor Mauro de Barros, munícipe desta cidade que também manifestou sua indignação. Em continuidade o presidente solicitou a leitura do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Ofício 244/2025 da Câmara Municipal de Rio Negr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o que trata sobre os impactos que a interdição tem causado. Na sequência, foi concedida a palavra aos membros que compunham a Mesa Plenária, iniciando-se pelos vereadores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Josemar Veiga, Jorge Luiz Quege, Cleiton Nunes da Costa, Gustavo Brun Ribas Pinto Vizentin e Marcos Wesley Lazarino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, todos integrantes desta Casa Legislativa. Na sequência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foi concedida a palavra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ao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vereador da Câmara Municipal de Quitandinha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>Helio Figura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. Após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>ao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presidente da Câmara Municipal de Rio Negro 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Odair Pereira.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Na sequência ao 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Secretário Municipal de Desenvolvimento, Cultura e Turismo, </w:t>
      </w:r>
      <w:r>
        <w:rPr>
          <w:rStyle w:val="CabealhoChar"/>
          <w:rFonts w:eastAsia="Arial" w:cs="Arial" w:ascii="Arial" w:hAnsi="Arial"/>
          <w:b/>
          <w:bCs/>
          <w:color w:val="000000"/>
          <w:shd w:fill="FFFFFF" w:val="clear"/>
        </w:rPr>
        <w:t>Juliano da Silva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. Na sequência aos vereadores proponentes da Audiência </w:t>
      </w:r>
      <w:r>
        <w:rPr>
          <w:rStyle w:val="CabealhoChar"/>
          <w:rFonts w:eastAsia="Arial" w:cs="Arial" w:ascii="Arial" w:hAnsi="Arial"/>
          <w:b/>
          <w:bCs/>
          <w:color w:val="000000"/>
          <w:shd w:fill="FFFFFF" w:val="clear"/>
        </w:rPr>
        <w:t xml:space="preserve">Bruno Bux 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>e</w:t>
      </w:r>
      <w:r>
        <w:rPr>
          <w:rStyle w:val="CabealhoChar"/>
          <w:rFonts w:eastAsia="Arial" w:cs="Arial" w:ascii="Arial" w:hAnsi="Arial"/>
          <w:b/>
          <w:bCs/>
          <w:color w:val="000000"/>
          <w:shd w:fill="FFFFFF" w:val="clear"/>
        </w:rPr>
        <w:t xml:space="preserve"> Marcos Antonio Rodrigues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. Encerrando os discursos com o Presidente da Câmara Municipal </w:t>
      </w:r>
      <w:r>
        <w:rPr>
          <w:rStyle w:val="CabealhoChar"/>
          <w:rFonts w:eastAsia="Arial" w:cs="Arial" w:ascii="Arial" w:hAnsi="Arial"/>
          <w:b/>
          <w:bCs/>
          <w:color w:val="000000"/>
          <w:shd w:fill="FFFFFF" w:val="clear"/>
        </w:rPr>
        <w:t>Rafael de Jesus Ventura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>. Ambos manifestaram sua profunda revolta e indignação diante da ausência dos responsáveis pela obra na presente Audiência Pública, enfatizando que a falta de representantes compromete o diálogo e a busca por soluções efetivas para os problemas enfrentados pela população. Diante dessa situação, foi proposta a apresentação de denúncias formais ao Ministério Público Estadual e ao Ministério Público de Contas do Estado do Paraná, a fim de que sejam apuradas possíveis irregularidades e responsabilizados os órgãos competentes. Além disso, sugeriu-se a adoção de medidas de protesto, como o fechamento do pedágio da cidade de Rio Negro, como forma de chamar a atenção do Governo do Estado e pressionar por ações urgentes para a conclusão da obra e a melhoria das condições de mobilidade e segurança na região.</w:t>
      </w:r>
      <w:r>
        <w:rPr>
          <w:rStyle w:val="Strong"/>
          <w:rFonts w:eastAsia="Arial" w:cs="Arial" w:ascii="Arial" w:hAnsi="Arial"/>
          <w:b/>
          <w:bCs/>
          <w:color w:val="000000"/>
          <w:shd w:fill="FFFFFF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hd w:fill="FFFFFF" w:val="clear"/>
        </w:rPr>
        <w:t>Não havendo mais nada ser</w:t>
      </w:r>
      <w:r>
        <w:rPr>
          <w:rFonts w:eastAsia="Arial" w:cs="Arial" w:ascii="Arial" w:hAnsi="Arial"/>
          <w:b/>
          <w:color w:val="000000"/>
          <w:shd w:fill="FFFFFF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tratado, o presidente convocou os vereadores para a Sessão Ordinária no dia 02 de dezembro às 19:00 horas, após agradeceu a presença de todos, declarou encerrada a </w:t>
      </w:r>
      <w:r>
        <w:rPr>
          <w:rStyle w:val="CabealhoChar"/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Audiência Pública Regional </w:t>
      </w:r>
      <w:r>
        <w:rPr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. Lida e achada conforme, vai a presente ata assinado por mim, </w:t>
      </w:r>
      <w:r>
        <w:rPr>
          <w:rFonts w:eastAsia="Arial" w:cs="Arial" w:ascii="Arial" w:hAnsi="Arial"/>
          <w:b/>
          <w:bCs/>
          <w:color w:val="000000"/>
          <w:shd w:fill="FFFFFF" w:val="clear"/>
        </w:rPr>
        <w:t>Gustavo Brun Ribas Pinto Vizentin</w:t>
      </w:r>
      <w:r>
        <w:rPr>
          <w:rFonts w:eastAsia="Arial" w:cs="Arial" w:ascii="Arial" w:hAnsi="Arial"/>
          <w:b w:val="false"/>
          <w:bCs w:val="false"/>
          <w:color w:val="000000"/>
          <w:shd w:fill="FFFFFF" w:val="clear"/>
        </w:rPr>
        <w:t xml:space="preserve"> que secretariei e pelo Presidente Rafael de Jesus Ventura. Está Ata encontra-se completa, disponível no canal do Youtube da Câmara Municipal.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color w:val="000000"/>
          <w:shd w:fill="FFFFFF" w:val="clear"/>
        </w:rPr>
      </w:pPr>
      <w:r>
        <w:rPr>
          <w:rFonts w:cs="Arial" w:ascii="Arial" w:hAnsi="Arial"/>
          <w:b/>
          <w:color w:val="000000"/>
          <w:shd w:fill="FFFFFF" w:val="clear"/>
        </w:rPr>
        <w:t xml:space="preserve">Rafael de Jesus Ventura                                              </w:t>
      </w:r>
      <w:r>
        <w:rPr>
          <w:rFonts w:cs="Arial" w:ascii="Arial" w:hAnsi="Arial"/>
          <w:b/>
        </w:rPr>
        <w:t>Gustavo Brun Ribas Pinto Vizentin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Presidente                                                                               1ª secretário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707" w:gutter="0" w:header="680" w:top="3119" w:footer="738" w:bottom="15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4"/>
        <w:szCs w:val="14"/>
      </w:rPr>
    </w:pPr>
    <w:r>
      <w:rPr>
        <w:sz w:val="14"/>
        <w:szCs w:val="14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3" name="Imagem 32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2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4"/>
        <w:szCs w:val="14"/>
      </w:rPr>
    </w:pPr>
    <w:r>
      <w:rPr>
        <w:sz w:val="14"/>
        <w:szCs w:val="14"/>
      </w:rPr>
    </w:r>
  </w:p>
  <w:p>
    <w:pPr>
      <w:pStyle w:val="BodyText"/>
      <w:rPr>
        <w:sz w:val="14"/>
        <w:szCs w:val="14"/>
      </w:rPr>
    </w:pPr>
    <w:r>
      <w:rPr>
        <w:sz w:val="14"/>
        <w:szCs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4"/>
        <w:szCs w:val="14"/>
      </w:rPr>
    </w:pPr>
    <w:r>
      <w:rPr>
        <w:sz w:val="14"/>
        <w:szCs w:val="14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4" name="Imagem 32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2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4"/>
        <w:szCs w:val="14"/>
      </w:rPr>
    </w:pPr>
    <w:r>
      <w:rPr>
        <w:sz w:val="14"/>
        <w:szCs w:val="14"/>
      </w:rPr>
    </w:r>
  </w:p>
  <w:p>
    <w:pPr>
      <w:pStyle w:val="BodyText"/>
      <w:rPr>
        <w:sz w:val="14"/>
        <w:szCs w:val="14"/>
      </w:rPr>
    </w:pPr>
    <w:r>
      <w:rPr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rFonts w:ascii="Bookman Old Style" w:hAnsi="Bookman Old Style"/>
        <w:sz w:val="19"/>
        <w:szCs w:val="19"/>
      </w:rPr>
    </w:pPr>
    <w:r>
      <w:rPr>
        <w:rFonts w:ascii="Bookman Old Style" w:hAnsi="Bookman Old Style"/>
        <w:sz w:val="19"/>
        <w:szCs w:val="19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-746760</wp:posOffset>
          </wp:positionH>
          <wp:positionV relativeFrom="paragraph">
            <wp:posOffset>-276225</wp:posOffset>
          </wp:positionV>
          <wp:extent cx="7597140" cy="1562100"/>
          <wp:effectExtent l="0" t="0" r="0" b="0"/>
          <wp:wrapNone/>
          <wp:docPr id="1" name="Imagem 31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1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bealho1"/>
      <w:rPr>
        <w:rFonts w:ascii="Bookman Old Style" w:hAnsi="Bookman Old Style"/>
        <w:sz w:val="19"/>
        <w:szCs w:val="19"/>
      </w:rPr>
    </w:pPr>
    <w:r>
      <w:rPr>
        <w:rFonts w:ascii="Bookman Old Style" w:hAnsi="Bookman Old Style"/>
        <w:sz w:val="19"/>
        <w:szCs w:val="19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>
        <w:rFonts w:ascii="Bookman Old Style" w:hAnsi="Bookman Old Style"/>
        <w:sz w:val="19"/>
        <w:szCs w:val="19"/>
      </w:rPr>
    </w:pPr>
    <w:r>
      <w:rPr>
        <w:rFonts w:ascii="Bookman Old Style" w:hAnsi="Bookman Old Style"/>
        <w:sz w:val="19"/>
        <w:szCs w:val="19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-746760</wp:posOffset>
          </wp:positionH>
          <wp:positionV relativeFrom="paragraph">
            <wp:posOffset>-276225</wp:posOffset>
          </wp:positionV>
          <wp:extent cx="7597140" cy="1562100"/>
          <wp:effectExtent l="0" t="0" r="0" b="0"/>
          <wp:wrapNone/>
          <wp:docPr id="2" name="Imagem 31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1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bealho1"/>
      <w:rPr>
        <w:rFonts w:ascii="Bookman Old Style" w:hAnsi="Bookman Old Style"/>
        <w:sz w:val="19"/>
        <w:szCs w:val="19"/>
      </w:rPr>
    </w:pPr>
    <w:r>
      <w:rPr>
        <w:rFonts w:ascii="Bookman Old Style" w:hAnsi="Bookman Old Style"/>
        <w:sz w:val="19"/>
        <w:szCs w:val="19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2"/>
    <w:qFormat/>
    <w:pPr>
      <w:keepNext w:val="true"/>
      <w:keepLines/>
      <w:suppressAutoHyphens w:val="false"/>
      <w:spacing w:before="480" w:after="0"/>
      <w:outlineLvl w:val="0"/>
    </w:pPr>
    <w:rPr>
      <w:rFonts w:ascii="Cambria" w:hAnsi="Cambria" w:eastAsia="Times New Roman" w:cs="Times New Roman"/>
      <w:b/>
      <w:bCs/>
      <w:color w:themeColor="accent1" w:themeShade="bf"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RodapChar">
    <w:name w:val="Rodapé Char"/>
    <w:basedOn w:val="DefaultParagraphFont"/>
    <w:link w:val="Rodap1"/>
    <w:qFormat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Ttulo1Char">
    <w:name w:val="Título 1 Char"/>
    <w:basedOn w:val="DefaultParagraphFont"/>
    <w:link w:val="Ttulo11"/>
    <w:qFormat/>
    <w:rPr>
      <w:rFonts w:ascii="Cambria" w:hAnsi="Cambria" w:eastAsia="Times New Roman" w:cs="Times New Roman"/>
      <w:color w:themeColor="accent1" w:themeShade="bf" w:val="365F91"/>
      <w:sz w:val="32"/>
      <w:szCs w:val="32"/>
    </w:rPr>
  </w:style>
  <w:style w:type="character" w:styleId="Nmerodelinha1">
    <w:name w:val="Número de linha1"/>
    <w:qFormat/>
    <w:rPr/>
  </w:style>
  <w:style w:type="character" w:styleId="CabealhoChar1">
    <w:name w:val="Cabeçalho Char1"/>
    <w:basedOn w:val="DefaultParagraphFont"/>
    <w:link w:val="Cabealho1"/>
    <w:qFormat/>
    <w:rPr>
      <w:sz w:val="24"/>
      <w:szCs w:val="24"/>
    </w:rPr>
  </w:style>
  <w:style w:type="character" w:styleId="Ttulo1Char1">
    <w:name w:val="Título 1 Char1"/>
    <w:basedOn w:val="DefaultParagraphFont"/>
    <w:qFormat/>
    <w:rPr>
      <w:rFonts w:ascii="Cambria" w:hAnsi="Cambria" w:eastAsia="Times New Roman" w:cs="Times New Roman"/>
      <w:b/>
      <w:bCs/>
      <w:color w:themeColor="accent1" w:themeShade="bf" w:val="365F91"/>
      <w:sz w:val="28"/>
      <w:szCs w:val="28"/>
    </w:rPr>
  </w:style>
  <w:style w:type="character" w:styleId="Ttulo1Char2">
    <w:name w:val="Título 1 Char2"/>
    <w:basedOn w:val="DefaultParagraphFont"/>
    <w:qFormat/>
    <w:rPr>
      <w:rFonts w:ascii="Cambria" w:hAnsi="Cambria" w:eastAsia="Times New Roman" w:cs="Times New Roman"/>
      <w:b/>
      <w:bCs/>
      <w:color w:themeColor="accent1" w:themeShade="bf" w:val="365F91"/>
      <w:sz w:val="28"/>
      <w:szCs w:val="28"/>
    </w:rPr>
  </w:style>
  <w:style w:type="character" w:styleId="selectable-text">
    <w:name w:val="selectable-text"/>
    <w:basedOn w:val="DefaultParagraph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ookman Old Style" w:hAnsi="Bookman Old Styl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tulo11">
    <w:name w:val="Título 11"/>
    <w:basedOn w:val="Normal"/>
    <w:next w:val="Normal"/>
    <w:link w:val="Ttulo1Char"/>
    <w:qFormat/>
    <w:pPr>
      <w:keepNext w:val="true"/>
      <w:keepLines/>
      <w:spacing w:before="240" w:after="0"/>
      <w:outlineLvl w:val="0"/>
    </w:pPr>
    <w:rPr>
      <w:rFonts w:ascii="Cambria" w:hAnsi="Cambria" w:eastAsia="Times New Roman" w:cs="Times New Roman"/>
      <w:color w:themeColor="accent1" w:themeShade="bf" w:val="365F91"/>
      <w:sz w:val="32"/>
      <w:szCs w:val="32"/>
    </w:rPr>
  </w:style>
  <w:style w:type="paragraph" w:styleId="Ttulo21">
    <w:name w:val="Título 21"/>
    <w:basedOn w:val="Normal"/>
    <w:next w:val="Normal"/>
    <w:qFormat/>
    <w:pPr>
      <w:keepNext w:val="true"/>
      <w:outlineLvl w:val="1"/>
    </w:pPr>
    <w:rPr>
      <w:rFonts w:ascii="Bookman Old Style" w:hAnsi="Bookman Old Style"/>
      <w:b/>
      <w:bCs/>
      <w:sz w:val="28"/>
    </w:rPr>
  </w:style>
  <w:style w:type="paragraph" w:styleId="Ttulo31">
    <w:name w:val="Título 31"/>
    <w:basedOn w:val="Normal"/>
    <w:next w:val="Normal"/>
    <w:qFormat/>
    <w:pPr>
      <w:keepNext w:val="true"/>
      <w:ind w:firstLine="708" w:start="708"/>
      <w:jc w:val="center"/>
      <w:outlineLvl w:val="2"/>
    </w:pPr>
    <w:rPr>
      <w:rFonts w:ascii="Bookman Old Style" w:hAnsi="Bookman Old Style"/>
      <w:sz w:val="30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1">
    <w:name w:val="Cabeçalho1"/>
    <w:basedOn w:val="Normal"/>
    <w:link w:val="CabealhoChar1"/>
    <w:qFormat/>
    <w:pPr>
      <w:tabs>
        <w:tab w:val="clear" w:pos="708"/>
        <w:tab w:val="center" w:pos="4419" w:leader="none"/>
        <w:tab w:val="right" w:pos="8838" w:leader="none"/>
      </w:tabs>
      <w:suppressAutoHyphens w:val="false"/>
    </w:pPr>
    <w:rPr/>
  </w:style>
  <w:style w:type="paragraph" w:styleId="Rodap1">
    <w:name w:val="Rodapé1"/>
    <w:basedOn w:val="Normal"/>
    <w:link w:val="Rodap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xgmail-msonormal">
    <w:name w:val="x_gmail-msonormal"/>
    <w:basedOn w:val="Normal"/>
    <w:qFormat/>
    <w:pPr>
      <w:spacing w:before="280" w:after="280"/>
    </w:pPr>
    <w:rPr/>
  </w:style>
  <w:style w:type="paragraph" w:styleId="western">
    <w:name w:val="western"/>
    <w:basedOn w:val="Normal"/>
    <w:qFormat/>
    <w:pPr>
      <w:suppressAutoHyphens w:val="false"/>
      <w:spacing w:before="280" w:after="0"/>
      <w:jc w:val="center"/>
    </w:pPr>
    <w:rPr>
      <w:rFonts w:ascii="Bookman Old Style" w:hAnsi="Bookman Old Style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rmal1">
    <w:name w:val="Normal1"/>
    <w:qFormat/>
    <w:pPr>
      <w:widowControl/>
      <w:suppressAutoHyphens w:val="false"/>
      <w:overflowPunct w:val="fals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NoSpacing">
    <w:name w:val="No Spacing"/>
    <w:qFormat/>
    <w:pPr>
      <w:widowControl/>
      <w:suppressAutoHyphens w:val="fals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Application>LibreOffice/25.8.2.2$Windows_X86_64 LibreOffice_project/d401f2107ccab8f924a8e2df40f573aab7605b6f</Application>
  <AppVersion>15.0000</AppVersion>
  <Pages>2</Pages>
  <Words>843</Words>
  <Characters>4689</Characters>
  <CharactersWithSpaces>5661</CharactersWithSpaces>
  <Paragraphs>3</Paragraphs>
  <Company>CAMARA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2025-10-14T17:45:00Z</dcterms:created>
  <dc:creator>DERLY</dc:creator>
  <dc:description/>
  <dc:language>pt-BR</dc:language>
  <cp:lastModifiedBy/>
  <cp:lastPrinted>2025-11-18T14:53:06Z</cp:lastPrinted>
  <dcterms:modified xsi:type="dcterms:W3CDTF">2025-12-04T10:45:53Z</dcterms:modified>
  <cp:revision>36</cp:revision>
  <dc:subject/>
  <dc:title>COMISSÃO DE LEGISLAÇÃO, JUSTIÇA E REDAÇÃO 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